
<file path=[Content_Types].xml><?xml version="1.0" encoding="utf-8"?>
<Types xmlns="http://schemas.openxmlformats.org/package/2006/content-types">
  <Default Extension="bmp" ContentType="image/bmp"/>
  <Default Extension="gif" ContentType="image/gif"/>
  <Default Extension="jpeg" ContentType="image/jpeg"/>
  <Default Extension="jpg" ContentType="image/jpeg"/>
  <Default Extension="odttf" ContentType="application/vnd.openxmlformats-officedocument.obfuscatedFont"/>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Override PartName="/word/numbering.xml" ContentType="application/vnd.openxmlformats-officedocument.wordprocessingml.numbering+xml"/>
  <Override PartName="/docProps/custom.xml" ContentType="application/vnd.openxmlformats-officedocument.custom-properties+xml"/>
  <Override PartName="/docProps/app.xml" ContentType="application/vnd.openxmlformats-officedocument.extended-properties+xml"/>
  <Override PartName="/word/footnotes.xml" ContentType="application/vnd.openxmlformats-officedocument.wordprocessingml.footnotes+xml"/>
  <Override PartName="/word/endnotes.xml" ContentType="application/vnd.openxmlformats-officedocument.wordprocessingml.endnotes+xml"/>
  <Override PartName="/word/settings.xml" ContentType="application/vnd.openxmlformats-officedocument.wordprocessingml.settings+xml"/>
  <Override PartName="/word/comments.xml" ContentType="application/vnd.openxmlformats-officedocument.wordprocessingml.comments+xml"/>
  <Override PartName="/word/fontTable.xml" ContentType="application/vnd.openxmlformats-officedocument.wordprocessingml.fontTable+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spacing w:after="80"/>
      </w:pPr>
      <w:r>
        <w:rPr>
          <w:rFonts w:ascii="Arial" w:cs="Arial" w:eastAsia="Arial" w:hAnsi="Arial"/>
          <w:b/>
          <w:bCs/>
          <w:color w:val="000000"/>
          <w:sz w:val="30"/>
          <w:szCs w:val="30"/>
        </w:rPr>
        <w:t xml:space="preserve">Recruitment and Staff File Checklist</w:t>
      </w:r>
    </w:p>
    <w:p>
      <w:pPr>
        <w:spacing w:after="100"/>
      </w:pPr>
      <w:r>
        <w:rPr>
          <w:rFonts w:ascii="Arial" w:cs="Arial" w:eastAsia="Arial" w:hAnsi="Arial"/>
          <w:i/>
          <w:iCs/>
          <w:color w:val="595959"/>
          <w:sz w:val="20"/>
          <w:szCs w:val="20"/>
        </w:rPr>
        <w:t xml:space="preserve">Example checklist only — adapt to your practice. Work through each item against your own policy and arrangements; where the answer is no, that is the gap to close.</w:t>
      </w:r>
    </w:p>
    <w:p>
      <w:pPr>
        <w:spacing w:after="100"/>
      </w:pPr>
      <w:r>
        <w:rPr>
          <w:rFonts w:ascii="Arial" w:cs="Arial" w:eastAsia="Arial" w:hAnsi="Arial"/>
          <w:i w:val="false"/>
          <w:iCs w:val="false"/>
          <w:color w:val="000000"/>
          <w:sz w:val="20"/>
          <w:szCs w:val="20"/>
        </w:rPr>
        <w:t xml:space="preserve">CQC check staff files against Schedule 3 of the Health and Social Care Act 2008 (Regulated Activities) Regulations 2014. This checklist can be used per staff file, or as the basis for a file audit. Where an item is missing, the answer is a documented risk assessment — not an empty file.</w:t>
      </w:r>
    </w:p>
    <w:p>
      <w:pPr>
        <w:pStyle w:val="Heading2"/>
        <w:spacing w:after="100" w:before="280"/>
      </w:pPr>
      <w:r>
        <w:rPr>
          <w:rFonts w:ascii="Arial" w:cs="Arial" w:eastAsia="Arial" w:hAnsi="Arial"/>
          <w:b/>
          <w:bCs/>
          <w:color w:val="000000"/>
          <w:sz w:val="23"/>
          <w:szCs w:val="23"/>
        </w:rPr>
        <w:t xml:space="preserve">A. Schedule 3 requirements — per staff file</w:t>
      </w:r>
    </w:p>
    <w:tbl>
      <w:tblPr>
        <w:tblW w:type="dxa" w:w="9640"/>
        <w:tblBorders>
          <w:top w:val="single" w:color="auto" w:sz="4"/>
          <w:left w:val="single" w:color="auto" w:sz="4"/>
          <w:bottom w:val="single" w:color="auto" w:sz="4"/>
          <w:right w:val="single" w:color="auto" w:sz="4"/>
          <w:insideH w:val="single" w:color="auto" w:sz="4"/>
          <w:insideV w:val="single" w:color="auto" w:sz="4"/>
        </w:tblBorders>
      </w:tblPr>
      <w:tblGrid>
        <w:gridCol w:w="5440"/>
        <w:gridCol w:w="1100"/>
        <w:gridCol w:w="3100"/>
      </w:tblGrid>
      <w:tr>
        <w:trPr>
          <w:tblHeader/>
        </w:trPr>
        <w:tc>
          <w:tcPr>
            <w:tcW w:type="dxa" w:w="5440"/>
            <w:tcBorders>
              <w:top w:val="single" w:color="BFBFBF" w:sz="4"/>
              <w:left w:val="single" w:color="BFBFBF" w:sz="4"/>
              <w:bottom w:val="single" w:color="BFBFBF" w:sz="4"/>
              <w:right w:val="single" w:color="BFBFBF" w:sz="4"/>
            </w:tcBorders>
            <w:shd w:fill="404040" w:val="clear"/>
            <w:tcMar>
              <w:top w:type="dxa" w:w="60"/>
              <w:left w:type="dxa" w:w="100"/>
              <w:bottom w:type="dxa" w:w="60"/>
              <w:right w:type="dxa" w:w="100"/>
            </w:tcMar>
          </w:tcPr>
          <w:p>
            <w:r>
              <w:rPr>
                <w:rFonts w:ascii="Arial" w:cs="Arial" w:eastAsia="Arial" w:hAnsi="Arial"/>
                <w:b/>
                <w:bCs/>
                <w:color w:val="FFFFFF"/>
                <w:sz w:val="19"/>
                <w:szCs w:val="19"/>
              </w:rPr>
              <w:t xml:space="preserve">Item</w:t>
            </w:r>
          </w:p>
        </w:tc>
        <w:tc>
          <w:tcPr>
            <w:tcW w:type="dxa" w:w="1100"/>
            <w:tcBorders>
              <w:top w:val="single" w:color="BFBFBF" w:sz="4"/>
              <w:left w:val="single" w:color="BFBFBF" w:sz="4"/>
              <w:bottom w:val="single" w:color="BFBFBF" w:sz="4"/>
              <w:right w:val="single" w:color="BFBFBF" w:sz="4"/>
            </w:tcBorders>
            <w:shd w:fill="404040" w:val="clear"/>
            <w:tcMar>
              <w:top w:type="dxa" w:w="60"/>
              <w:left w:type="dxa" w:w="100"/>
              <w:bottom w:type="dxa" w:w="60"/>
              <w:right w:type="dxa" w:w="100"/>
            </w:tcMar>
          </w:tcPr>
          <w:p>
            <w:r>
              <w:rPr>
                <w:rFonts w:ascii="Arial" w:cs="Arial" w:eastAsia="Arial" w:hAnsi="Arial"/>
                <w:b/>
                <w:bCs/>
                <w:color w:val="FFFFFF"/>
                <w:sz w:val="19"/>
                <w:szCs w:val="19"/>
              </w:rPr>
              <w:t xml:space="preserve">In place? (Y/N)</w:t>
            </w:r>
          </w:p>
        </w:tc>
        <w:tc>
          <w:tcPr>
            <w:tcW w:type="dxa" w:w="3100"/>
            <w:tcBorders>
              <w:top w:val="single" w:color="BFBFBF" w:sz="4"/>
              <w:left w:val="single" w:color="BFBFBF" w:sz="4"/>
              <w:bottom w:val="single" w:color="BFBFBF" w:sz="4"/>
              <w:right w:val="single" w:color="BFBFBF" w:sz="4"/>
            </w:tcBorders>
            <w:shd w:fill="404040" w:val="clear"/>
            <w:tcMar>
              <w:top w:type="dxa" w:w="60"/>
              <w:left w:type="dxa" w:w="100"/>
              <w:bottom w:type="dxa" w:w="60"/>
              <w:right w:type="dxa" w:w="100"/>
            </w:tcMar>
          </w:tcPr>
          <w:p>
            <w:r>
              <w:rPr>
                <w:rFonts w:ascii="Arial" w:cs="Arial" w:eastAsia="Arial" w:hAnsi="Arial"/>
                <w:b/>
                <w:bCs/>
                <w:color w:val="FFFFFF"/>
                <w:sz w:val="19"/>
                <w:szCs w:val="19"/>
              </w:rPr>
              <w:t xml:space="preserve">Where evidenced / comments</w:t>
            </w:r>
          </w:p>
        </w:tc>
      </w:tr>
      <w:tr>
        <w:tc>
          <w:tcPr>
            <w:tcW w:type="dxa" w:w="5440"/>
            <w:tcBorders>
              <w:top w:val="single" w:color="BFBFBF" w:sz="4"/>
              <w:left w:val="single" w:color="BFBFBF" w:sz="4"/>
              <w:bottom w:val="single" w:color="BFBFBF" w:sz="4"/>
              <w:right w:val="single" w:color="BFBFBF" w:sz="4"/>
            </w:tcBorders>
            <w:tcMar>
              <w:top w:type="dxa" w:w="60"/>
              <w:left w:type="dxa" w:w="100"/>
              <w:bottom w:type="dxa" w:w="60"/>
              <w:right w:type="dxa" w:w="100"/>
            </w:tcMar>
          </w:tcPr>
          <w:p>
            <w:r>
              <w:rPr>
                <w:rFonts w:ascii="Arial" w:cs="Arial" w:eastAsia="Arial" w:hAnsi="Arial"/>
                <w:sz w:val="19"/>
                <w:szCs w:val="19"/>
              </w:rPr>
              <w:t xml:space="preserve">Proof of identity, including a recent photograph</w:t>
            </w:r>
          </w:p>
        </w:tc>
        <w:tc>
          <w:tcPr>
            <w:tcW w:type="dxa" w:w="1100"/>
            <w:tcBorders>
              <w:top w:val="single" w:color="BFBFBF" w:sz="4"/>
              <w:left w:val="single" w:color="BFBFBF" w:sz="4"/>
              <w:bottom w:val="single" w:color="BFBFBF" w:sz="4"/>
              <w:right w:val="single" w:color="BFBFBF" w:sz="4"/>
            </w:tcBorders>
          </w:tcPr>
          <w:p/>
        </w:tc>
        <w:tc>
          <w:tcPr>
            <w:tcW w:type="dxa" w:w="3100"/>
            <w:tcBorders>
              <w:top w:val="single" w:color="BFBFBF" w:sz="4"/>
              <w:left w:val="single" w:color="BFBFBF" w:sz="4"/>
              <w:bottom w:val="single" w:color="BFBFBF" w:sz="4"/>
              <w:right w:val="single" w:color="BFBFBF" w:sz="4"/>
            </w:tcBorders>
          </w:tcPr>
          <w:p/>
        </w:tc>
      </w:tr>
      <w:tr>
        <w:tc>
          <w:tcPr>
            <w:tcW w:type="dxa" w:w="5440"/>
            <w:tcBorders>
              <w:top w:val="single" w:color="BFBFBF" w:sz="4"/>
              <w:left w:val="single" w:color="BFBFBF" w:sz="4"/>
              <w:bottom w:val="single" w:color="BFBFBF" w:sz="4"/>
              <w:right w:val="single" w:color="BFBFBF" w:sz="4"/>
            </w:tcBorders>
            <w:tcMar>
              <w:top w:type="dxa" w:w="60"/>
              <w:left w:type="dxa" w:w="100"/>
              <w:bottom w:type="dxa" w:w="60"/>
              <w:right w:type="dxa" w:w="100"/>
            </w:tcMar>
          </w:tcPr>
          <w:p>
            <w:r>
              <w:rPr>
                <w:rFonts w:ascii="Arial" w:cs="Arial" w:eastAsia="Arial" w:hAnsi="Arial"/>
                <w:sz w:val="19"/>
                <w:szCs w:val="19"/>
              </w:rPr>
              <w:t xml:space="preserve">DBS check at the appropriate level</w:t>
            </w:r>
          </w:p>
        </w:tc>
        <w:tc>
          <w:tcPr>
            <w:tcW w:type="dxa" w:w="1100"/>
            <w:tcBorders>
              <w:top w:val="single" w:color="BFBFBF" w:sz="4"/>
              <w:left w:val="single" w:color="BFBFBF" w:sz="4"/>
              <w:bottom w:val="single" w:color="BFBFBF" w:sz="4"/>
              <w:right w:val="single" w:color="BFBFBF" w:sz="4"/>
            </w:tcBorders>
          </w:tcPr>
          <w:p/>
        </w:tc>
        <w:tc>
          <w:tcPr>
            <w:tcW w:type="dxa" w:w="3100"/>
            <w:tcBorders>
              <w:top w:val="single" w:color="BFBFBF" w:sz="4"/>
              <w:left w:val="single" w:color="BFBFBF" w:sz="4"/>
              <w:bottom w:val="single" w:color="BFBFBF" w:sz="4"/>
              <w:right w:val="single" w:color="BFBFBF" w:sz="4"/>
            </w:tcBorders>
          </w:tcPr>
          <w:p/>
        </w:tc>
      </w:tr>
      <w:tr>
        <w:tc>
          <w:tcPr>
            <w:tcW w:type="dxa" w:w="5440"/>
            <w:tcBorders>
              <w:top w:val="single" w:color="BFBFBF" w:sz="4"/>
              <w:left w:val="single" w:color="BFBFBF" w:sz="4"/>
              <w:bottom w:val="single" w:color="BFBFBF" w:sz="4"/>
              <w:right w:val="single" w:color="BFBFBF" w:sz="4"/>
            </w:tcBorders>
            <w:tcMar>
              <w:top w:type="dxa" w:w="60"/>
              <w:left w:type="dxa" w:w="100"/>
              <w:bottom w:type="dxa" w:w="60"/>
              <w:right w:type="dxa" w:w="100"/>
            </w:tcMar>
          </w:tcPr>
          <w:p>
            <w:r>
              <w:rPr>
                <w:rFonts w:ascii="Arial" w:cs="Arial" w:eastAsia="Arial" w:hAnsi="Arial"/>
                <w:sz w:val="19"/>
                <w:szCs w:val="19"/>
              </w:rPr>
              <w:t xml:space="preserve">Evidence of satisfactory conduct in previous employment involving health or social care, or children and vulnerable adults (references)</w:t>
            </w:r>
          </w:p>
        </w:tc>
        <w:tc>
          <w:tcPr>
            <w:tcW w:type="dxa" w:w="1100"/>
            <w:tcBorders>
              <w:top w:val="single" w:color="BFBFBF" w:sz="4"/>
              <w:left w:val="single" w:color="BFBFBF" w:sz="4"/>
              <w:bottom w:val="single" w:color="BFBFBF" w:sz="4"/>
              <w:right w:val="single" w:color="BFBFBF" w:sz="4"/>
            </w:tcBorders>
          </w:tcPr>
          <w:p/>
        </w:tc>
        <w:tc>
          <w:tcPr>
            <w:tcW w:type="dxa" w:w="3100"/>
            <w:tcBorders>
              <w:top w:val="single" w:color="BFBFBF" w:sz="4"/>
              <w:left w:val="single" w:color="BFBFBF" w:sz="4"/>
              <w:bottom w:val="single" w:color="BFBFBF" w:sz="4"/>
              <w:right w:val="single" w:color="BFBFBF" w:sz="4"/>
            </w:tcBorders>
          </w:tcPr>
          <w:p/>
        </w:tc>
      </w:tr>
      <w:tr>
        <w:tc>
          <w:tcPr>
            <w:tcW w:type="dxa" w:w="5440"/>
            <w:tcBorders>
              <w:top w:val="single" w:color="BFBFBF" w:sz="4"/>
              <w:left w:val="single" w:color="BFBFBF" w:sz="4"/>
              <w:bottom w:val="single" w:color="BFBFBF" w:sz="4"/>
              <w:right w:val="single" w:color="BFBFBF" w:sz="4"/>
            </w:tcBorders>
            <w:tcMar>
              <w:top w:type="dxa" w:w="60"/>
              <w:left w:type="dxa" w:w="100"/>
              <w:bottom w:type="dxa" w:w="60"/>
              <w:right w:type="dxa" w:w="100"/>
            </w:tcMar>
          </w:tcPr>
          <w:p>
            <w:r>
              <w:rPr>
                <w:rFonts w:ascii="Arial" w:cs="Arial" w:eastAsia="Arial" w:hAnsi="Arial"/>
                <w:sz w:val="19"/>
                <w:szCs w:val="19"/>
              </w:rPr>
              <w:t xml:space="preserve">Satisfactory verification, so far as reasonably practicable, of the reason employment ended in positions involving children or vulnerable adults</w:t>
            </w:r>
          </w:p>
        </w:tc>
        <w:tc>
          <w:tcPr>
            <w:tcW w:type="dxa" w:w="1100"/>
            <w:tcBorders>
              <w:top w:val="single" w:color="BFBFBF" w:sz="4"/>
              <w:left w:val="single" w:color="BFBFBF" w:sz="4"/>
              <w:bottom w:val="single" w:color="BFBFBF" w:sz="4"/>
              <w:right w:val="single" w:color="BFBFBF" w:sz="4"/>
            </w:tcBorders>
          </w:tcPr>
          <w:p/>
        </w:tc>
        <w:tc>
          <w:tcPr>
            <w:tcW w:type="dxa" w:w="3100"/>
            <w:tcBorders>
              <w:top w:val="single" w:color="BFBFBF" w:sz="4"/>
              <w:left w:val="single" w:color="BFBFBF" w:sz="4"/>
              <w:bottom w:val="single" w:color="BFBFBF" w:sz="4"/>
              <w:right w:val="single" w:color="BFBFBF" w:sz="4"/>
            </w:tcBorders>
          </w:tcPr>
          <w:p/>
        </w:tc>
      </w:tr>
      <w:tr>
        <w:tc>
          <w:tcPr>
            <w:tcW w:type="dxa" w:w="5440"/>
            <w:tcBorders>
              <w:top w:val="single" w:color="BFBFBF" w:sz="4"/>
              <w:left w:val="single" w:color="BFBFBF" w:sz="4"/>
              <w:bottom w:val="single" w:color="BFBFBF" w:sz="4"/>
              <w:right w:val="single" w:color="BFBFBF" w:sz="4"/>
            </w:tcBorders>
            <w:tcMar>
              <w:top w:type="dxa" w:w="60"/>
              <w:left w:type="dxa" w:w="100"/>
              <w:bottom w:type="dxa" w:w="60"/>
              <w:right w:type="dxa" w:w="100"/>
            </w:tcMar>
          </w:tcPr>
          <w:p>
            <w:r>
              <w:rPr>
                <w:rFonts w:ascii="Arial" w:cs="Arial" w:eastAsia="Arial" w:hAnsi="Arial"/>
                <w:sz w:val="19"/>
                <w:szCs w:val="19"/>
              </w:rPr>
              <w:t xml:space="preserve">Evidence of qualifications relevant and suitable for the role, so far as reasonably practicable</w:t>
            </w:r>
          </w:p>
        </w:tc>
        <w:tc>
          <w:tcPr>
            <w:tcW w:type="dxa" w:w="1100"/>
            <w:tcBorders>
              <w:top w:val="single" w:color="BFBFBF" w:sz="4"/>
              <w:left w:val="single" w:color="BFBFBF" w:sz="4"/>
              <w:bottom w:val="single" w:color="BFBFBF" w:sz="4"/>
              <w:right w:val="single" w:color="BFBFBF" w:sz="4"/>
            </w:tcBorders>
          </w:tcPr>
          <w:p/>
        </w:tc>
        <w:tc>
          <w:tcPr>
            <w:tcW w:type="dxa" w:w="3100"/>
            <w:tcBorders>
              <w:top w:val="single" w:color="BFBFBF" w:sz="4"/>
              <w:left w:val="single" w:color="BFBFBF" w:sz="4"/>
              <w:bottom w:val="single" w:color="BFBFBF" w:sz="4"/>
              <w:right w:val="single" w:color="BFBFBF" w:sz="4"/>
            </w:tcBorders>
          </w:tcPr>
          <w:p/>
        </w:tc>
      </w:tr>
      <w:tr>
        <w:tc>
          <w:tcPr>
            <w:tcW w:type="dxa" w:w="5440"/>
            <w:tcBorders>
              <w:top w:val="single" w:color="BFBFBF" w:sz="4"/>
              <w:left w:val="single" w:color="BFBFBF" w:sz="4"/>
              <w:bottom w:val="single" w:color="BFBFBF" w:sz="4"/>
              <w:right w:val="single" w:color="BFBFBF" w:sz="4"/>
            </w:tcBorders>
            <w:tcMar>
              <w:top w:type="dxa" w:w="60"/>
              <w:left w:type="dxa" w:w="100"/>
              <w:bottom w:type="dxa" w:w="60"/>
              <w:right w:type="dxa" w:w="100"/>
            </w:tcMar>
          </w:tcPr>
          <w:p>
            <w:r>
              <w:rPr>
                <w:rFonts w:ascii="Arial" w:cs="Arial" w:eastAsia="Arial" w:hAnsi="Arial"/>
                <w:sz w:val="19"/>
                <w:szCs w:val="19"/>
              </w:rPr>
              <w:t xml:space="preserve">Full employment history, with any gaps explored and documented</w:t>
            </w:r>
          </w:p>
        </w:tc>
        <w:tc>
          <w:tcPr>
            <w:tcW w:type="dxa" w:w="1100"/>
            <w:tcBorders>
              <w:top w:val="single" w:color="BFBFBF" w:sz="4"/>
              <w:left w:val="single" w:color="BFBFBF" w:sz="4"/>
              <w:bottom w:val="single" w:color="BFBFBF" w:sz="4"/>
              <w:right w:val="single" w:color="BFBFBF" w:sz="4"/>
            </w:tcBorders>
          </w:tcPr>
          <w:p/>
        </w:tc>
        <w:tc>
          <w:tcPr>
            <w:tcW w:type="dxa" w:w="3100"/>
            <w:tcBorders>
              <w:top w:val="single" w:color="BFBFBF" w:sz="4"/>
              <w:left w:val="single" w:color="BFBFBF" w:sz="4"/>
              <w:bottom w:val="single" w:color="BFBFBF" w:sz="4"/>
              <w:right w:val="single" w:color="BFBFBF" w:sz="4"/>
            </w:tcBorders>
          </w:tcPr>
          <w:p/>
        </w:tc>
      </w:tr>
      <w:tr>
        <w:tc>
          <w:tcPr>
            <w:tcW w:type="dxa" w:w="5440"/>
            <w:tcBorders>
              <w:top w:val="single" w:color="BFBFBF" w:sz="4"/>
              <w:left w:val="single" w:color="BFBFBF" w:sz="4"/>
              <w:bottom w:val="single" w:color="BFBFBF" w:sz="4"/>
              <w:right w:val="single" w:color="BFBFBF" w:sz="4"/>
            </w:tcBorders>
            <w:tcMar>
              <w:top w:type="dxa" w:w="60"/>
              <w:left w:type="dxa" w:w="100"/>
              <w:bottom w:type="dxa" w:w="60"/>
              <w:right w:type="dxa" w:w="100"/>
            </w:tcMar>
          </w:tcPr>
          <w:p>
            <w:r>
              <w:rPr>
                <w:rFonts w:ascii="Arial" w:cs="Arial" w:eastAsia="Arial" w:hAnsi="Arial"/>
                <w:sz w:val="19"/>
                <w:szCs w:val="19"/>
              </w:rPr>
              <w:t xml:space="preserve">Satisfactory information about any physical or mental health conditions relevant to capability, after reasonable adjustments, to perform the role's intrinsic tasks</w:t>
            </w:r>
          </w:p>
        </w:tc>
        <w:tc>
          <w:tcPr>
            <w:tcW w:type="dxa" w:w="1100"/>
            <w:tcBorders>
              <w:top w:val="single" w:color="BFBFBF" w:sz="4"/>
              <w:left w:val="single" w:color="BFBFBF" w:sz="4"/>
              <w:bottom w:val="single" w:color="BFBFBF" w:sz="4"/>
              <w:right w:val="single" w:color="BFBFBF" w:sz="4"/>
            </w:tcBorders>
          </w:tcPr>
          <w:p/>
        </w:tc>
        <w:tc>
          <w:tcPr>
            <w:tcW w:type="dxa" w:w="3100"/>
            <w:tcBorders>
              <w:top w:val="single" w:color="BFBFBF" w:sz="4"/>
              <w:left w:val="single" w:color="BFBFBF" w:sz="4"/>
              <w:bottom w:val="single" w:color="BFBFBF" w:sz="4"/>
              <w:right w:val="single" w:color="BFBFBF" w:sz="4"/>
            </w:tcBorders>
          </w:tcPr>
          <w:p/>
        </w:tc>
      </w:tr>
    </w:tbl>
    <w:p>
      <w:pPr>
        <w:pStyle w:val="Heading2"/>
        <w:spacing w:after="100" w:before="280"/>
      </w:pPr>
      <w:r>
        <w:rPr>
          <w:rFonts w:ascii="Arial" w:cs="Arial" w:eastAsia="Arial" w:hAnsi="Arial"/>
          <w:b/>
          <w:bCs/>
          <w:color w:val="000000"/>
          <w:sz w:val="23"/>
          <w:szCs w:val="23"/>
        </w:rPr>
        <w:t xml:space="preserve">B. Additional recruitment information</w:t>
      </w:r>
    </w:p>
    <w:tbl>
      <w:tblPr>
        <w:tblW w:type="dxa" w:w="9640"/>
        <w:tblBorders>
          <w:top w:val="single" w:color="auto" w:sz="4"/>
          <w:left w:val="single" w:color="auto" w:sz="4"/>
          <w:bottom w:val="single" w:color="auto" w:sz="4"/>
          <w:right w:val="single" w:color="auto" w:sz="4"/>
          <w:insideH w:val="single" w:color="auto" w:sz="4"/>
          <w:insideV w:val="single" w:color="auto" w:sz="4"/>
        </w:tblBorders>
      </w:tblPr>
      <w:tblGrid>
        <w:gridCol w:w="5440"/>
        <w:gridCol w:w="1100"/>
        <w:gridCol w:w="3100"/>
      </w:tblGrid>
      <w:tr>
        <w:trPr>
          <w:tblHeader/>
        </w:trPr>
        <w:tc>
          <w:tcPr>
            <w:tcW w:type="dxa" w:w="5440"/>
            <w:tcBorders>
              <w:top w:val="single" w:color="BFBFBF" w:sz="4"/>
              <w:left w:val="single" w:color="BFBFBF" w:sz="4"/>
              <w:bottom w:val="single" w:color="BFBFBF" w:sz="4"/>
              <w:right w:val="single" w:color="BFBFBF" w:sz="4"/>
            </w:tcBorders>
            <w:shd w:fill="404040" w:val="clear"/>
            <w:tcMar>
              <w:top w:type="dxa" w:w="60"/>
              <w:left w:type="dxa" w:w="100"/>
              <w:bottom w:type="dxa" w:w="60"/>
              <w:right w:type="dxa" w:w="100"/>
            </w:tcMar>
          </w:tcPr>
          <w:p>
            <w:r>
              <w:rPr>
                <w:rFonts w:ascii="Arial" w:cs="Arial" w:eastAsia="Arial" w:hAnsi="Arial"/>
                <w:b/>
                <w:bCs/>
                <w:color w:val="FFFFFF"/>
                <w:sz w:val="19"/>
                <w:szCs w:val="19"/>
              </w:rPr>
              <w:t xml:space="preserve">Item</w:t>
            </w:r>
          </w:p>
        </w:tc>
        <w:tc>
          <w:tcPr>
            <w:tcW w:type="dxa" w:w="1100"/>
            <w:tcBorders>
              <w:top w:val="single" w:color="BFBFBF" w:sz="4"/>
              <w:left w:val="single" w:color="BFBFBF" w:sz="4"/>
              <w:bottom w:val="single" w:color="BFBFBF" w:sz="4"/>
              <w:right w:val="single" w:color="BFBFBF" w:sz="4"/>
            </w:tcBorders>
            <w:shd w:fill="404040" w:val="clear"/>
            <w:tcMar>
              <w:top w:type="dxa" w:w="60"/>
              <w:left w:type="dxa" w:w="100"/>
              <w:bottom w:type="dxa" w:w="60"/>
              <w:right w:type="dxa" w:w="100"/>
            </w:tcMar>
          </w:tcPr>
          <w:p>
            <w:r>
              <w:rPr>
                <w:rFonts w:ascii="Arial" w:cs="Arial" w:eastAsia="Arial" w:hAnsi="Arial"/>
                <w:b/>
                <w:bCs/>
                <w:color w:val="FFFFFF"/>
                <w:sz w:val="19"/>
                <w:szCs w:val="19"/>
              </w:rPr>
              <w:t xml:space="preserve">In place? (Y/N)</w:t>
            </w:r>
          </w:p>
        </w:tc>
        <w:tc>
          <w:tcPr>
            <w:tcW w:type="dxa" w:w="3100"/>
            <w:tcBorders>
              <w:top w:val="single" w:color="BFBFBF" w:sz="4"/>
              <w:left w:val="single" w:color="BFBFBF" w:sz="4"/>
              <w:bottom w:val="single" w:color="BFBFBF" w:sz="4"/>
              <w:right w:val="single" w:color="BFBFBF" w:sz="4"/>
            </w:tcBorders>
            <w:shd w:fill="404040" w:val="clear"/>
            <w:tcMar>
              <w:top w:type="dxa" w:w="60"/>
              <w:left w:type="dxa" w:w="100"/>
              <w:bottom w:type="dxa" w:w="60"/>
              <w:right w:type="dxa" w:w="100"/>
            </w:tcMar>
          </w:tcPr>
          <w:p>
            <w:r>
              <w:rPr>
                <w:rFonts w:ascii="Arial" w:cs="Arial" w:eastAsia="Arial" w:hAnsi="Arial"/>
                <w:b/>
                <w:bCs/>
                <w:color w:val="FFFFFF"/>
                <w:sz w:val="19"/>
                <w:szCs w:val="19"/>
              </w:rPr>
              <w:t xml:space="preserve">Where evidenced / comments</w:t>
            </w:r>
          </w:p>
        </w:tc>
      </w:tr>
      <w:tr>
        <w:tc>
          <w:tcPr>
            <w:tcW w:type="dxa" w:w="5440"/>
            <w:tcBorders>
              <w:top w:val="single" w:color="BFBFBF" w:sz="4"/>
              <w:left w:val="single" w:color="BFBFBF" w:sz="4"/>
              <w:bottom w:val="single" w:color="BFBFBF" w:sz="4"/>
              <w:right w:val="single" w:color="BFBFBF" w:sz="4"/>
            </w:tcBorders>
            <w:tcMar>
              <w:top w:type="dxa" w:w="60"/>
              <w:left w:type="dxa" w:w="100"/>
              <w:bottom w:type="dxa" w:w="60"/>
              <w:right w:type="dxa" w:w="100"/>
            </w:tcMar>
          </w:tcPr>
          <w:p>
            <w:r>
              <w:rPr>
                <w:rFonts w:ascii="Arial" w:cs="Arial" w:eastAsia="Arial" w:hAnsi="Arial"/>
                <w:sz w:val="19"/>
                <w:szCs w:val="19"/>
              </w:rPr>
              <w:t xml:space="preserve">Evidence of immunisations, in line with Green Book guidance</w:t>
            </w:r>
          </w:p>
        </w:tc>
        <w:tc>
          <w:tcPr>
            <w:tcW w:type="dxa" w:w="1100"/>
            <w:tcBorders>
              <w:top w:val="single" w:color="BFBFBF" w:sz="4"/>
              <w:left w:val="single" w:color="BFBFBF" w:sz="4"/>
              <w:bottom w:val="single" w:color="BFBFBF" w:sz="4"/>
              <w:right w:val="single" w:color="BFBFBF" w:sz="4"/>
            </w:tcBorders>
          </w:tcPr>
          <w:p/>
        </w:tc>
        <w:tc>
          <w:tcPr>
            <w:tcW w:type="dxa" w:w="3100"/>
            <w:tcBorders>
              <w:top w:val="single" w:color="BFBFBF" w:sz="4"/>
              <w:left w:val="single" w:color="BFBFBF" w:sz="4"/>
              <w:bottom w:val="single" w:color="BFBFBF" w:sz="4"/>
              <w:right w:val="single" w:color="BFBFBF" w:sz="4"/>
            </w:tcBorders>
          </w:tcPr>
          <w:p/>
        </w:tc>
      </w:tr>
      <w:tr>
        <w:tc>
          <w:tcPr>
            <w:tcW w:type="dxa" w:w="5440"/>
            <w:tcBorders>
              <w:top w:val="single" w:color="BFBFBF" w:sz="4"/>
              <w:left w:val="single" w:color="BFBFBF" w:sz="4"/>
              <w:bottom w:val="single" w:color="BFBFBF" w:sz="4"/>
              <w:right w:val="single" w:color="BFBFBF" w:sz="4"/>
            </w:tcBorders>
            <w:tcMar>
              <w:top w:type="dxa" w:w="60"/>
              <w:left w:type="dxa" w:w="100"/>
              <w:bottom w:type="dxa" w:w="60"/>
              <w:right w:type="dxa" w:w="100"/>
            </w:tcMar>
          </w:tcPr>
          <w:p>
            <w:r>
              <w:rPr>
                <w:rFonts w:ascii="Arial" w:cs="Arial" w:eastAsia="Arial" w:hAnsi="Arial"/>
                <w:sz w:val="19"/>
                <w:szCs w:val="19"/>
              </w:rPr>
              <w:t xml:space="preserve">Signed induction checklist</w:t>
            </w:r>
          </w:p>
        </w:tc>
        <w:tc>
          <w:tcPr>
            <w:tcW w:type="dxa" w:w="1100"/>
            <w:tcBorders>
              <w:top w:val="single" w:color="BFBFBF" w:sz="4"/>
              <w:left w:val="single" w:color="BFBFBF" w:sz="4"/>
              <w:bottom w:val="single" w:color="BFBFBF" w:sz="4"/>
              <w:right w:val="single" w:color="BFBFBF" w:sz="4"/>
            </w:tcBorders>
          </w:tcPr>
          <w:p/>
        </w:tc>
        <w:tc>
          <w:tcPr>
            <w:tcW w:type="dxa" w:w="3100"/>
            <w:tcBorders>
              <w:top w:val="single" w:color="BFBFBF" w:sz="4"/>
              <w:left w:val="single" w:color="BFBFBF" w:sz="4"/>
              <w:bottom w:val="single" w:color="BFBFBF" w:sz="4"/>
              <w:right w:val="single" w:color="BFBFBF" w:sz="4"/>
            </w:tcBorders>
          </w:tcPr>
          <w:p/>
        </w:tc>
      </w:tr>
      <w:tr>
        <w:tc>
          <w:tcPr>
            <w:tcW w:type="dxa" w:w="5440"/>
            <w:tcBorders>
              <w:top w:val="single" w:color="BFBFBF" w:sz="4"/>
              <w:left w:val="single" w:color="BFBFBF" w:sz="4"/>
              <w:bottom w:val="single" w:color="BFBFBF" w:sz="4"/>
              <w:right w:val="single" w:color="BFBFBF" w:sz="4"/>
            </w:tcBorders>
            <w:tcMar>
              <w:top w:type="dxa" w:w="60"/>
              <w:left w:type="dxa" w:w="100"/>
              <w:bottom w:type="dxa" w:w="60"/>
              <w:right w:type="dxa" w:w="100"/>
            </w:tcMar>
          </w:tcPr>
          <w:p>
            <w:r>
              <w:rPr>
                <w:rFonts w:ascii="Arial" w:cs="Arial" w:eastAsia="Arial" w:hAnsi="Arial"/>
                <w:sz w:val="19"/>
                <w:szCs w:val="19"/>
              </w:rPr>
              <w:t xml:space="preserve">Professional registration checked (GMC, NMC, GPhC, etc.)</w:t>
            </w:r>
          </w:p>
        </w:tc>
        <w:tc>
          <w:tcPr>
            <w:tcW w:type="dxa" w:w="1100"/>
            <w:tcBorders>
              <w:top w:val="single" w:color="BFBFBF" w:sz="4"/>
              <w:left w:val="single" w:color="BFBFBF" w:sz="4"/>
              <w:bottom w:val="single" w:color="BFBFBF" w:sz="4"/>
              <w:right w:val="single" w:color="BFBFBF" w:sz="4"/>
            </w:tcBorders>
          </w:tcPr>
          <w:p/>
        </w:tc>
        <w:tc>
          <w:tcPr>
            <w:tcW w:type="dxa" w:w="3100"/>
            <w:tcBorders>
              <w:top w:val="single" w:color="BFBFBF" w:sz="4"/>
              <w:left w:val="single" w:color="BFBFBF" w:sz="4"/>
              <w:bottom w:val="single" w:color="BFBFBF" w:sz="4"/>
              <w:right w:val="single" w:color="BFBFBF" w:sz="4"/>
            </w:tcBorders>
          </w:tcPr>
          <w:p/>
        </w:tc>
      </w:tr>
      <w:tr>
        <w:tc>
          <w:tcPr>
            <w:tcW w:type="dxa" w:w="5440"/>
            <w:tcBorders>
              <w:top w:val="single" w:color="BFBFBF" w:sz="4"/>
              <w:left w:val="single" w:color="BFBFBF" w:sz="4"/>
              <w:bottom w:val="single" w:color="BFBFBF" w:sz="4"/>
              <w:right w:val="single" w:color="BFBFBF" w:sz="4"/>
            </w:tcBorders>
            <w:tcMar>
              <w:top w:type="dxa" w:w="60"/>
              <w:left w:type="dxa" w:w="100"/>
              <w:bottom w:type="dxa" w:w="60"/>
              <w:right w:type="dxa" w:w="100"/>
            </w:tcMar>
          </w:tcPr>
          <w:p>
            <w:r>
              <w:rPr>
                <w:rFonts w:ascii="Arial" w:cs="Arial" w:eastAsia="Arial" w:hAnsi="Arial"/>
                <w:sz w:val="19"/>
                <w:szCs w:val="19"/>
              </w:rPr>
              <w:t xml:space="preserve">Job description on file</w:t>
            </w:r>
          </w:p>
        </w:tc>
        <w:tc>
          <w:tcPr>
            <w:tcW w:type="dxa" w:w="1100"/>
            <w:tcBorders>
              <w:top w:val="single" w:color="BFBFBF" w:sz="4"/>
              <w:left w:val="single" w:color="BFBFBF" w:sz="4"/>
              <w:bottom w:val="single" w:color="BFBFBF" w:sz="4"/>
              <w:right w:val="single" w:color="BFBFBF" w:sz="4"/>
            </w:tcBorders>
          </w:tcPr>
          <w:p/>
        </w:tc>
        <w:tc>
          <w:tcPr>
            <w:tcW w:type="dxa" w:w="3100"/>
            <w:tcBorders>
              <w:top w:val="single" w:color="BFBFBF" w:sz="4"/>
              <w:left w:val="single" w:color="BFBFBF" w:sz="4"/>
              <w:bottom w:val="single" w:color="BFBFBF" w:sz="4"/>
              <w:right w:val="single" w:color="BFBFBF" w:sz="4"/>
            </w:tcBorders>
          </w:tcPr>
          <w:p/>
        </w:tc>
      </w:tr>
      <w:tr>
        <w:tc>
          <w:tcPr>
            <w:tcW w:type="dxa" w:w="5440"/>
            <w:tcBorders>
              <w:top w:val="single" w:color="BFBFBF" w:sz="4"/>
              <w:left w:val="single" w:color="BFBFBF" w:sz="4"/>
              <w:bottom w:val="single" w:color="BFBFBF" w:sz="4"/>
              <w:right w:val="single" w:color="BFBFBF" w:sz="4"/>
            </w:tcBorders>
            <w:tcMar>
              <w:top w:type="dxa" w:w="60"/>
              <w:left w:type="dxa" w:w="100"/>
              <w:bottom w:type="dxa" w:w="60"/>
              <w:right w:type="dxa" w:w="100"/>
            </w:tcMar>
          </w:tcPr>
          <w:p>
            <w:r>
              <w:rPr>
                <w:rFonts w:ascii="Arial" w:cs="Arial" w:eastAsia="Arial" w:hAnsi="Arial"/>
                <w:sz w:val="19"/>
                <w:szCs w:val="19"/>
              </w:rPr>
              <w:t xml:space="preserve">CV or application form on file</w:t>
            </w:r>
          </w:p>
        </w:tc>
        <w:tc>
          <w:tcPr>
            <w:tcW w:type="dxa" w:w="1100"/>
            <w:tcBorders>
              <w:top w:val="single" w:color="BFBFBF" w:sz="4"/>
              <w:left w:val="single" w:color="BFBFBF" w:sz="4"/>
              <w:bottom w:val="single" w:color="BFBFBF" w:sz="4"/>
              <w:right w:val="single" w:color="BFBFBF" w:sz="4"/>
            </w:tcBorders>
          </w:tcPr>
          <w:p/>
        </w:tc>
        <w:tc>
          <w:tcPr>
            <w:tcW w:type="dxa" w:w="3100"/>
            <w:tcBorders>
              <w:top w:val="single" w:color="BFBFBF" w:sz="4"/>
              <w:left w:val="single" w:color="BFBFBF" w:sz="4"/>
              <w:bottom w:val="single" w:color="BFBFBF" w:sz="4"/>
              <w:right w:val="single" w:color="BFBFBF" w:sz="4"/>
            </w:tcBorders>
          </w:tcPr>
          <w:p/>
        </w:tc>
      </w:tr>
    </w:tbl>
    <w:p>
      <w:pPr>
        <w:pStyle w:val="Heading2"/>
        <w:spacing w:after="100" w:before="280"/>
      </w:pPr>
      <w:r>
        <w:rPr>
          <w:rFonts w:ascii="Arial" w:cs="Arial" w:eastAsia="Arial" w:hAnsi="Arial"/>
          <w:b/>
          <w:bCs/>
          <w:color w:val="000000"/>
          <w:sz w:val="23"/>
          <w:szCs w:val="23"/>
        </w:rPr>
        <w:t xml:space="preserve">C. Gaps and risk assessment</w:t>
      </w:r>
    </w:p>
    <w:p>
      <w:pPr>
        <w:spacing w:after="100"/>
      </w:pPr>
      <w:r>
        <w:rPr>
          <w:rFonts w:ascii="Arial" w:cs="Arial" w:eastAsia="Arial" w:hAnsi="Arial"/>
          <w:i w:val="false"/>
          <w:iCs w:val="false"/>
          <w:color w:val="000000"/>
          <w:sz w:val="20"/>
          <w:szCs w:val="20"/>
        </w:rPr>
        <w:t xml:space="preserve">General practice came under CQC regulation in April 2013; the absence of documentation for staff employed before then may be justifiable on that basis alone. References, job descriptions, inductions, CVs and qualifications can usually be risk assessed. DBS checks and immunisations are harder — possible for non-clinical staff depending on patient contact and other assurance.</w:t>
      </w:r>
    </w:p>
    <w:tbl>
      <w:tblPr>
        <w:tblW w:type="dxa" w:w="9640"/>
        <w:tblBorders>
          <w:top w:val="single" w:color="auto" w:sz="4"/>
          <w:left w:val="single" w:color="auto" w:sz="4"/>
          <w:bottom w:val="single" w:color="auto" w:sz="4"/>
          <w:right w:val="single" w:color="auto" w:sz="4"/>
          <w:insideH w:val="single" w:color="auto" w:sz="4"/>
          <w:insideV w:val="single" w:color="auto" w:sz="4"/>
        </w:tblBorders>
      </w:tblPr>
      <w:tblGrid>
        <w:gridCol w:w="5440"/>
        <w:gridCol w:w="1100"/>
        <w:gridCol w:w="3100"/>
      </w:tblGrid>
      <w:tr>
        <w:trPr>
          <w:tblHeader/>
        </w:trPr>
        <w:tc>
          <w:tcPr>
            <w:tcW w:type="dxa" w:w="5440"/>
            <w:tcBorders>
              <w:top w:val="single" w:color="BFBFBF" w:sz="4"/>
              <w:left w:val="single" w:color="BFBFBF" w:sz="4"/>
              <w:bottom w:val="single" w:color="BFBFBF" w:sz="4"/>
              <w:right w:val="single" w:color="BFBFBF" w:sz="4"/>
            </w:tcBorders>
            <w:shd w:fill="404040" w:val="clear"/>
            <w:tcMar>
              <w:top w:type="dxa" w:w="60"/>
              <w:left w:type="dxa" w:w="100"/>
              <w:bottom w:type="dxa" w:w="60"/>
              <w:right w:type="dxa" w:w="100"/>
            </w:tcMar>
          </w:tcPr>
          <w:p>
            <w:r>
              <w:rPr>
                <w:rFonts w:ascii="Arial" w:cs="Arial" w:eastAsia="Arial" w:hAnsi="Arial"/>
                <w:b/>
                <w:bCs/>
                <w:color w:val="FFFFFF"/>
                <w:sz w:val="19"/>
                <w:szCs w:val="19"/>
              </w:rPr>
              <w:t xml:space="preserve">Item</w:t>
            </w:r>
          </w:p>
        </w:tc>
        <w:tc>
          <w:tcPr>
            <w:tcW w:type="dxa" w:w="1100"/>
            <w:tcBorders>
              <w:top w:val="single" w:color="BFBFBF" w:sz="4"/>
              <w:left w:val="single" w:color="BFBFBF" w:sz="4"/>
              <w:bottom w:val="single" w:color="BFBFBF" w:sz="4"/>
              <w:right w:val="single" w:color="BFBFBF" w:sz="4"/>
            </w:tcBorders>
            <w:shd w:fill="404040" w:val="clear"/>
            <w:tcMar>
              <w:top w:type="dxa" w:w="60"/>
              <w:left w:type="dxa" w:w="100"/>
              <w:bottom w:type="dxa" w:w="60"/>
              <w:right w:type="dxa" w:w="100"/>
            </w:tcMar>
          </w:tcPr>
          <w:p>
            <w:r>
              <w:rPr>
                <w:rFonts w:ascii="Arial" w:cs="Arial" w:eastAsia="Arial" w:hAnsi="Arial"/>
                <w:b/>
                <w:bCs/>
                <w:color w:val="FFFFFF"/>
                <w:sz w:val="19"/>
                <w:szCs w:val="19"/>
              </w:rPr>
              <w:t xml:space="preserve">In place? (Y/N)</w:t>
            </w:r>
          </w:p>
        </w:tc>
        <w:tc>
          <w:tcPr>
            <w:tcW w:type="dxa" w:w="3100"/>
            <w:tcBorders>
              <w:top w:val="single" w:color="BFBFBF" w:sz="4"/>
              <w:left w:val="single" w:color="BFBFBF" w:sz="4"/>
              <w:bottom w:val="single" w:color="BFBFBF" w:sz="4"/>
              <w:right w:val="single" w:color="BFBFBF" w:sz="4"/>
            </w:tcBorders>
            <w:shd w:fill="404040" w:val="clear"/>
            <w:tcMar>
              <w:top w:type="dxa" w:w="60"/>
              <w:left w:type="dxa" w:w="100"/>
              <w:bottom w:type="dxa" w:w="60"/>
              <w:right w:type="dxa" w:w="100"/>
            </w:tcMar>
          </w:tcPr>
          <w:p>
            <w:r>
              <w:rPr>
                <w:rFonts w:ascii="Arial" w:cs="Arial" w:eastAsia="Arial" w:hAnsi="Arial"/>
                <w:b/>
                <w:bCs/>
                <w:color w:val="FFFFFF"/>
                <w:sz w:val="19"/>
                <w:szCs w:val="19"/>
              </w:rPr>
              <w:t xml:space="preserve">Where evidenced / comments</w:t>
            </w:r>
          </w:p>
        </w:tc>
      </w:tr>
      <w:tr>
        <w:tc>
          <w:tcPr>
            <w:tcW w:type="dxa" w:w="5440"/>
            <w:tcBorders>
              <w:top w:val="single" w:color="BFBFBF" w:sz="4"/>
              <w:left w:val="single" w:color="BFBFBF" w:sz="4"/>
              <w:bottom w:val="single" w:color="BFBFBF" w:sz="4"/>
              <w:right w:val="single" w:color="BFBFBF" w:sz="4"/>
            </w:tcBorders>
            <w:tcMar>
              <w:top w:type="dxa" w:w="60"/>
              <w:left w:type="dxa" w:w="100"/>
              <w:bottom w:type="dxa" w:w="60"/>
              <w:right w:type="dxa" w:w="100"/>
            </w:tcMar>
          </w:tcPr>
          <w:p>
            <w:r>
              <w:rPr>
                <w:rFonts w:ascii="Arial" w:cs="Arial" w:eastAsia="Arial" w:hAnsi="Arial"/>
                <w:sz w:val="19"/>
                <w:szCs w:val="19"/>
              </w:rPr>
              <w:t xml:space="preserve">Every missing item covered by a documented risk assessment</w:t>
            </w:r>
          </w:p>
        </w:tc>
        <w:tc>
          <w:tcPr>
            <w:tcW w:type="dxa" w:w="1100"/>
            <w:tcBorders>
              <w:top w:val="single" w:color="BFBFBF" w:sz="4"/>
              <w:left w:val="single" w:color="BFBFBF" w:sz="4"/>
              <w:bottom w:val="single" w:color="BFBFBF" w:sz="4"/>
              <w:right w:val="single" w:color="BFBFBF" w:sz="4"/>
            </w:tcBorders>
          </w:tcPr>
          <w:p/>
        </w:tc>
        <w:tc>
          <w:tcPr>
            <w:tcW w:type="dxa" w:w="3100"/>
            <w:tcBorders>
              <w:top w:val="single" w:color="BFBFBF" w:sz="4"/>
              <w:left w:val="single" w:color="BFBFBF" w:sz="4"/>
              <w:bottom w:val="single" w:color="BFBFBF" w:sz="4"/>
              <w:right w:val="single" w:color="BFBFBF" w:sz="4"/>
            </w:tcBorders>
          </w:tcPr>
          <w:p/>
        </w:tc>
      </w:tr>
      <w:tr>
        <w:tc>
          <w:tcPr>
            <w:tcW w:type="dxa" w:w="5440"/>
            <w:tcBorders>
              <w:top w:val="single" w:color="BFBFBF" w:sz="4"/>
              <w:left w:val="single" w:color="BFBFBF" w:sz="4"/>
              <w:bottom w:val="single" w:color="BFBFBF" w:sz="4"/>
              <w:right w:val="single" w:color="BFBFBF" w:sz="4"/>
            </w:tcBorders>
            <w:tcMar>
              <w:top w:type="dxa" w:w="60"/>
              <w:left w:type="dxa" w:w="100"/>
              <w:bottom w:type="dxa" w:w="60"/>
              <w:right w:type="dxa" w:w="100"/>
            </w:tcMar>
          </w:tcPr>
          <w:p>
            <w:r>
              <w:rPr>
                <w:rFonts w:ascii="Arial" w:cs="Arial" w:eastAsia="Arial" w:hAnsi="Arial"/>
                <w:sz w:val="19"/>
                <w:szCs w:val="19"/>
              </w:rPr>
              <w:t xml:space="preserve">Risk assessments consider: length of service, work history, assurance around competence and professional behaviour, and other checks providing assurance (e.g. professional register check plus completed DBS)</w:t>
            </w:r>
          </w:p>
        </w:tc>
        <w:tc>
          <w:tcPr>
            <w:tcW w:type="dxa" w:w="1100"/>
            <w:tcBorders>
              <w:top w:val="single" w:color="BFBFBF" w:sz="4"/>
              <w:left w:val="single" w:color="BFBFBF" w:sz="4"/>
              <w:bottom w:val="single" w:color="BFBFBF" w:sz="4"/>
              <w:right w:val="single" w:color="BFBFBF" w:sz="4"/>
            </w:tcBorders>
          </w:tcPr>
          <w:p/>
        </w:tc>
        <w:tc>
          <w:tcPr>
            <w:tcW w:type="dxa" w:w="3100"/>
            <w:tcBorders>
              <w:top w:val="single" w:color="BFBFBF" w:sz="4"/>
              <w:left w:val="single" w:color="BFBFBF" w:sz="4"/>
              <w:bottom w:val="single" w:color="BFBFBF" w:sz="4"/>
              <w:right w:val="single" w:color="BFBFBF" w:sz="4"/>
            </w:tcBorders>
          </w:tcPr>
          <w:p/>
        </w:tc>
      </w:tr>
      <w:tr>
        <w:tc>
          <w:tcPr>
            <w:tcW w:type="dxa" w:w="5440"/>
            <w:tcBorders>
              <w:top w:val="single" w:color="BFBFBF" w:sz="4"/>
              <w:left w:val="single" w:color="BFBFBF" w:sz="4"/>
              <w:bottom w:val="single" w:color="BFBFBF" w:sz="4"/>
              <w:right w:val="single" w:color="BFBFBF" w:sz="4"/>
            </w:tcBorders>
            <w:tcMar>
              <w:top w:type="dxa" w:w="60"/>
              <w:left w:type="dxa" w:w="100"/>
              <w:bottom w:type="dxa" w:w="60"/>
              <w:right w:type="dxa" w:w="100"/>
            </w:tcMar>
          </w:tcPr>
          <w:p>
            <w:r>
              <w:rPr>
                <w:rFonts w:ascii="Arial" w:cs="Arial" w:eastAsia="Arial" w:hAnsi="Arial"/>
                <w:sz w:val="19"/>
                <w:szCs w:val="19"/>
              </w:rPr>
              <w:t xml:space="preserve">Staff employed before April 2013 identified and noted as such</w:t>
            </w:r>
          </w:p>
        </w:tc>
        <w:tc>
          <w:tcPr>
            <w:tcW w:type="dxa" w:w="1100"/>
            <w:tcBorders>
              <w:top w:val="single" w:color="BFBFBF" w:sz="4"/>
              <w:left w:val="single" w:color="BFBFBF" w:sz="4"/>
              <w:bottom w:val="single" w:color="BFBFBF" w:sz="4"/>
              <w:right w:val="single" w:color="BFBFBF" w:sz="4"/>
            </w:tcBorders>
          </w:tcPr>
          <w:p/>
        </w:tc>
        <w:tc>
          <w:tcPr>
            <w:tcW w:type="dxa" w:w="3100"/>
            <w:tcBorders>
              <w:top w:val="single" w:color="BFBFBF" w:sz="4"/>
              <w:left w:val="single" w:color="BFBFBF" w:sz="4"/>
              <w:bottom w:val="single" w:color="BFBFBF" w:sz="4"/>
              <w:right w:val="single" w:color="BFBFBF" w:sz="4"/>
            </w:tcBorders>
          </w:tcPr>
          <w:p/>
        </w:tc>
      </w:tr>
    </w:tbl>
    <w:p>
      <w:pPr>
        <w:pStyle w:val="Heading2"/>
        <w:spacing w:after="100" w:before="280"/>
      </w:pPr>
      <w:r>
        <w:rPr>
          <w:rFonts w:ascii="Arial" w:cs="Arial" w:eastAsia="Arial" w:hAnsi="Arial"/>
          <w:b/>
          <w:bCs/>
          <w:color w:val="000000"/>
          <w:sz w:val="23"/>
          <w:szCs w:val="23"/>
        </w:rPr>
        <w:t xml:space="preserve">D. Ongoing monitoring</w:t>
      </w:r>
    </w:p>
    <w:tbl>
      <w:tblPr>
        <w:tblW w:type="dxa" w:w="9640"/>
        <w:tblBorders>
          <w:top w:val="single" w:color="auto" w:sz="4"/>
          <w:left w:val="single" w:color="auto" w:sz="4"/>
          <w:bottom w:val="single" w:color="auto" w:sz="4"/>
          <w:right w:val="single" w:color="auto" w:sz="4"/>
          <w:insideH w:val="single" w:color="auto" w:sz="4"/>
          <w:insideV w:val="single" w:color="auto" w:sz="4"/>
        </w:tblBorders>
      </w:tblPr>
      <w:tblGrid>
        <w:gridCol w:w="5440"/>
        <w:gridCol w:w="1100"/>
        <w:gridCol w:w="3100"/>
      </w:tblGrid>
      <w:tr>
        <w:trPr>
          <w:tblHeader/>
        </w:trPr>
        <w:tc>
          <w:tcPr>
            <w:tcW w:type="dxa" w:w="5440"/>
            <w:tcBorders>
              <w:top w:val="single" w:color="BFBFBF" w:sz="4"/>
              <w:left w:val="single" w:color="BFBFBF" w:sz="4"/>
              <w:bottom w:val="single" w:color="BFBFBF" w:sz="4"/>
              <w:right w:val="single" w:color="BFBFBF" w:sz="4"/>
            </w:tcBorders>
            <w:shd w:fill="404040" w:val="clear"/>
            <w:tcMar>
              <w:top w:type="dxa" w:w="60"/>
              <w:left w:type="dxa" w:w="100"/>
              <w:bottom w:type="dxa" w:w="60"/>
              <w:right w:type="dxa" w:w="100"/>
            </w:tcMar>
          </w:tcPr>
          <w:p>
            <w:r>
              <w:rPr>
                <w:rFonts w:ascii="Arial" w:cs="Arial" w:eastAsia="Arial" w:hAnsi="Arial"/>
                <w:b/>
                <w:bCs/>
                <w:color w:val="FFFFFF"/>
                <w:sz w:val="19"/>
                <w:szCs w:val="19"/>
              </w:rPr>
              <w:t xml:space="preserve">Item</w:t>
            </w:r>
          </w:p>
        </w:tc>
        <w:tc>
          <w:tcPr>
            <w:tcW w:type="dxa" w:w="1100"/>
            <w:tcBorders>
              <w:top w:val="single" w:color="BFBFBF" w:sz="4"/>
              <w:left w:val="single" w:color="BFBFBF" w:sz="4"/>
              <w:bottom w:val="single" w:color="BFBFBF" w:sz="4"/>
              <w:right w:val="single" w:color="BFBFBF" w:sz="4"/>
            </w:tcBorders>
            <w:shd w:fill="404040" w:val="clear"/>
            <w:tcMar>
              <w:top w:type="dxa" w:w="60"/>
              <w:left w:type="dxa" w:w="100"/>
              <w:bottom w:type="dxa" w:w="60"/>
              <w:right w:type="dxa" w:w="100"/>
            </w:tcMar>
          </w:tcPr>
          <w:p>
            <w:r>
              <w:rPr>
                <w:rFonts w:ascii="Arial" w:cs="Arial" w:eastAsia="Arial" w:hAnsi="Arial"/>
                <w:b/>
                <w:bCs/>
                <w:color w:val="FFFFFF"/>
                <w:sz w:val="19"/>
                <w:szCs w:val="19"/>
              </w:rPr>
              <w:t xml:space="preserve">In place? (Y/N)</w:t>
            </w:r>
          </w:p>
        </w:tc>
        <w:tc>
          <w:tcPr>
            <w:tcW w:type="dxa" w:w="3100"/>
            <w:tcBorders>
              <w:top w:val="single" w:color="BFBFBF" w:sz="4"/>
              <w:left w:val="single" w:color="BFBFBF" w:sz="4"/>
              <w:bottom w:val="single" w:color="BFBFBF" w:sz="4"/>
              <w:right w:val="single" w:color="BFBFBF" w:sz="4"/>
            </w:tcBorders>
            <w:shd w:fill="404040" w:val="clear"/>
            <w:tcMar>
              <w:top w:type="dxa" w:w="60"/>
              <w:left w:type="dxa" w:w="100"/>
              <w:bottom w:type="dxa" w:w="60"/>
              <w:right w:type="dxa" w:w="100"/>
            </w:tcMar>
          </w:tcPr>
          <w:p>
            <w:r>
              <w:rPr>
                <w:rFonts w:ascii="Arial" w:cs="Arial" w:eastAsia="Arial" w:hAnsi="Arial"/>
                <w:b/>
                <w:bCs/>
                <w:color w:val="FFFFFF"/>
                <w:sz w:val="19"/>
                <w:szCs w:val="19"/>
              </w:rPr>
              <w:t xml:space="preserve">Where evidenced / comments</w:t>
            </w:r>
          </w:p>
        </w:tc>
      </w:tr>
      <w:tr>
        <w:tc>
          <w:tcPr>
            <w:tcW w:type="dxa" w:w="5440"/>
            <w:tcBorders>
              <w:top w:val="single" w:color="BFBFBF" w:sz="4"/>
              <w:left w:val="single" w:color="BFBFBF" w:sz="4"/>
              <w:bottom w:val="single" w:color="BFBFBF" w:sz="4"/>
              <w:right w:val="single" w:color="BFBFBF" w:sz="4"/>
            </w:tcBorders>
            <w:tcMar>
              <w:top w:type="dxa" w:w="60"/>
              <w:left w:type="dxa" w:w="100"/>
              <w:bottom w:type="dxa" w:w="60"/>
              <w:right w:type="dxa" w:w="100"/>
            </w:tcMar>
          </w:tcPr>
          <w:p>
            <w:r>
              <w:rPr>
                <w:rFonts w:ascii="Arial" w:cs="Arial" w:eastAsia="Arial" w:hAnsi="Arial"/>
                <w:sz w:val="19"/>
                <w:szCs w:val="19"/>
              </w:rPr>
              <w:t xml:space="preserve">Professional registration checked annually for all registered staff</w:t>
            </w:r>
          </w:p>
        </w:tc>
        <w:tc>
          <w:tcPr>
            <w:tcW w:type="dxa" w:w="1100"/>
            <w:tcBorders>
              <w:top w:val="single" w:color="BFBFBF" w:sz="4"/>
              <w:left w:val="single" w:color="BFBFBF" w:sz="4"/>
              <w:bottom w:val="single" w:color="BFBFBF" w:sz="4"/>
              <w:right w:val="single" w:color="BFBFBF" w:sz="4"/>
            </w:tcBorders>
          </w:tcPr>
          <w:p/>
        </w:tc>
        <w:tc>
          <w:tcPr>
            <w:tcW w:type="dxa" w:w="3100"/>
            <w:tcBorders>
              <w:top w:val="single" w:color="BFBFBF" w:sz="4"/>
              <w:left w:val="single" w:color="BFBFBF" w:sz="4"/>
              <w:bottom w:val="single" w:color="BFBFBF" w:sz="4"/>
              <w:right w:val="single" w:color="BFBFBF" w:sz="4"/>
            </w:tcBorders>
          </w:tcPr>
          <w:p/>
        </w:tc>
      </w:tr>
      <w:tr>
        <w:tc>
          <w:tcPr>
            <w:tcW w:type="dxa" w:w="5440"/>
            <w:tcBorders>
              <w:top w:val="single" w:color="BFBFBF" w:sz="4"/>
              <w:left w:val="single" w:color="BFBFBF" w:sz="4"/>
              <w:bottom w:val="single" w:color="BFBFBF" w:sz="4"/>
              <w:right w:val="single" w:color="BFBFBF" w:sz="4"/>
            </w:tcBorders>
            <w:tcMar>
              <w:top w:type="dxa" w:w="60"/>
              <w:left w:type="dxa" w:w="100"/>
              <w:bottom w:type="dxa" w:w="60"/>
              <w:right w:type="dxa" w:w="100"/>
            </w:tcMar>
          </w:tcPr>
          <w:p>
            <w:r>
              <w:rPr>
                <w:rFonts w:ascii="Arial" w:cs="Arial" w:eastAsia="Arial" w:hAnsi="Arial"/>
                <w:sz w:val="19"/>
                <w:szCs w:val="19"/>
              </w:rPr>
              <w:t xml:space="preserve">DBS process in place — a new check at least every three years from certificate issue, or an annual risk assessment (e.g. on the professional register with no conduct concerns) plus a signed staff declaration of no new convictions or cautions</w:t>
            </w:r>
          </w:p>
        </w:tc>
        <w:tc>
          <w:tcPr>
            <w:tcW w:type="dxa" w:w="1100"/>
            <w:tcBorders>
              <w:top w:val="single" w:color="BFBFBF" w:sz="4"/>
              <w:left w:val="single" w:color="BFBFBF" w:sz="4"/>
              <w:bottom w:val="single" w:color="BFBFBF" w:sz="4"/>
              <w:right w:val="single" w:color="BFBFBF" w:sz="4"/>
            </w:tcBorders>
          </w:tcPr>
          <w:p/>
        </w:tc>
        <w:tc>
          <w:tcPr>
            <w:tcW w:type="dxa" w:w="3100"/>
            <w:tcBorders>
              <w:top w:val="single" w:color="BFBFBF" w:sz="4"/>
              <w:left w:val="single" w:color="BFBFBF" w:sz="4"/>
              <w:bottom w:val="single" w:color="BFBFBF" w:sz="4"/>
              <w:right w:val="single" w:color="BFBFBF" w:sz="4"/>
            </w:tcBorders>
          </w:tcPr>
          <w:p/>
        </w:tc>
      </w:tr>
      <w:tr>
        <w:tc>
          <w:tcPr>
            <w:tcW w:type="dxa" w:w="5440"/>
            <w:tcBorders>
              <w:top w:val="single" w:color="BFBFBF" w:sz="4"/>
              <w:left w:val="single" w:color="BFBFBF" w:sz="4"/>
              <w:bottom w:val="single" w:color="BFBFBF" w:sz="4"/>
              <w:right w:val="single" w:color="BFBFBF" w:sz="4"/>
            </w:tcBorders>
            <w:tcMar>
              <w:top w:type="dxa" w:w="60"/>
              <w:left w:type="dxa" w:w="100"/>
              <w:bottom w:type="dxa" w:w="60"/>
              <w:right w:type="dxa" w:w="100"/>
            </w:tcMar>
          </w:tcPr>
          <w:p>
            <w:r>
              <w:rPr>
                <w:rFonts w:ascii="Arial" w:cs="Arial" w:eastAsia="Arial" w:hAnsi="Arial"/>
                <w:sz w:val="19"/>
                <w:szCs w:val="19"/>
              </w:rPr>
              <w:t xml:space="preserve">Immunisation boosters tracked (e.g. hepatitis B)</w:t>
            </w:r>
          </w:p>
        </w:tc>
        <w:tc>
          <w:tcPr>
            <w:tcW w:type="dxa" w:w="1100"/>
            <w:tcBorders>
              <w:top w:val="single" w:color="BFBFBF" w:sz="4"/>
              <w:left w:val="single" w:color="BFBFBF" w:sz="4"/>
              <w:bottom w:val="single" w:color="BFBFBF" w:sz="4"/>
              <w:right w:val="single" w:color="BFBFBF" w:sz="4"/>
            </w:tcBorders>
          </w:tcPr>
          <w:p/>
        </w:tc>
        <w:tc>
          <w:tcPr>
            <w:tcW w:type="dxa" w:w="3100"/>
            <w:tcBorders>
              <w:top w:val="single" w:color="BFBFBF" w:sz="4"/>
              <w:left w:val="single" w:color="BFBFBF" w:sz="4"/>
              <w:bottom w:val="single" w:color="BFBFBF" w:sz="4"/>
              <w:right w:val="single" w:color="BFBFBF" w:sz="4"/>
            </w:tcBorders>
          </w:tcPr>
          <w:p/>
        </w:tc>
      </w:tr>
      <w:tr>
        <w:tc>
          <w:tcPr>
            <w:tcW w:type="dxa" w:w="5440"/>
            <w:tcBorders>
              <w:top w:val="single" w:color="BFBFBF" w:sz="4"/>
              <w:left w:val="single" w:color="BFBFBF" w:sz="4"/>
              <w:bottom w:val="single" w:color="BFBFBF" w:sz="4"/>
              <w:right w:val="single" w:color="BFBFBF" w:sz="4"/>
            </w:tcBorders>
            <w:tcMar>
              <w:top w:type="dxa" w:w="60"/>
              <w:left w:type="dxa" w:w="100"/>
              <w:bottom w:type="dxa" w:w="60"/>
              <w:right w:type="dxa" w:w="100"/>
            </w:tcMar>
          </w:tcPr>
          <w:p>
            <w:r>
              <w:rPr>
                <w:rFonts w:ascii="Arial" w:cs="Arial" w:eastAsia="Arial" w:hAnsi="Arial"/>
                <w:sz w:val="19"/>
                <w:szCs w:val="19"/>
              </w:rPr>
              <w:t xml:space="preserve">Qualifications and competence reviewed for new or extended roles</w:t>
            </w:r>
          </w:p>
        </w:tc>
        <w:tc>
          <w:tcPr>
            <w:tcW w:type="dxa" w:w="1100"/>
            <w:tcBorders>
              <w:top w:val="single" w:color="BFBFBF" w:sz="4"/>
              <w:left w:val="single" w:color="BFBFBF" w:sz="4"/>
              <w:bottom w:val="single" w:color="BFBFBF" w:sz="4"/>
              <w:right w:val="single" w:color="BFBFBF" w:sz="4"/>
            </w:tcBorders>
          </w:tcPr>
          <w:p/>
        </w:tc>
        <w:tc>
          <w:tcPr>
            <w:tcW w:type="dxa" w:w="3100"/>
            <w:tcBorders>
              <w:top w:val="single" w:color="BFBFBF" w:sz="4"/>
              <w:left w:val="single" w:color="BFBFBF" w:sz="4"/>
              <w:bottom w:val="single" w:color="BFBFBF" w:sz="4"/>
              <w:right w:val="single" w:color="BFBFBF" w:sz="4"/>
            </w:tcBorders>
          </w:tcPr>
          <w:p/>
        </w:tc>
      </w:tr>
    </w:tbl>
    <w:p>
      <w:pPr>
        <w:pStyle w:val="Heading2"/>
        <w:spacing w:after="100" w:before="280"/>
      </w:pPr>
      <w:r>
        <w:rPr>
          <w:rFonts w:ascii="Arial" w:cs="Arial" w:eastAsia="Arial" w:hAnsi="Arial"/>
          <w:b/>
          <w:bCs/>
          <w:color w:val="000000"/>
          <w:sz w:val="23"/>
          <w:szCs w:val="23"/>
        </w:rPr>
        <w:t xml:space="preserve">E. Externally employed and locum staff</w:t>
      </w:r>
    </w:p>
    <w:tbl>
      <w:tblPr>
        <w:tblW w:type="dxa" w:w="9640"/>
        <w:tblBorders>
          <w:top w:val="single" w:color="auto" w:sz="4"/>
          <w:left w:val="single" w:color="auto" w:sz="4"/>
          <w:bottom w:val="single" w:color="auto" w:sz="4"/>
          <w:right w:val="single" w:color="auto" w:sz="4"/>
          <w:insideH w:val="single" w:color="auto" w:sz="4"/>
          <w:insideV w:val="single" w:color="auto" w:sz="4"/>
        </w:tblBorders>
      </w:tblPr>
      <w:tblGrid>
        <w:gridCol w:w="5440"/>
        <w:gridCol w:w="1100"/>
        <w:gridCol w:w="3100"/>
      </w:tblGrid>
      <w:tr>
        <w:trPr>
          <w:tblHeader/>
        </w:trPr>
        <w:tc>
          <w:tcPr>
            <w:tcW w:type="dxa" w:w="5440"/>
            <w:tcBorders>
              <w:top w:val="single" w:color="BFBFBF" w:sz="4"/>
              <w:left w:val="single" w:color="BFBFBF" w:sz="4"/>
              <w:bottom w:val="single" w:color="BFBFBF" w:sz="4"/>
              <w:right w:val="single" w:color="BFBFBF" w:sz="4"/>
            </w:tcBorders>
            <w:shd w:fill="404040" w:val="clear"/>
            <w:tcMar>
              <w:top w:type="dxa" w:w="60"/>
              <w:left w:type="dxa" w:w="100"/>
              <w:bottom w:type="dxa" w:w="60"/>
              <w:right w:type="dxa" w:w="100"/>
            </w:tcMar>
          </w:tcPr>
          <w:p>
            <w:r>
              <w:rPr>
                <w:rFonts w:ascii="Arial" w:cs="Arial" w:eastAsia="Arial" w:hAnsi="Arial"/>
                <w:b/>
                <w:bCs/>
                <w:color w:val="FFFFFF"/>
                <w:sz w:val="19"/>
                <w:szCs w:val="19"/>
              </w:rPr>
              <w:t xml:space="preserve">Item</w:t>
            </w:r>
          </w:p>
        </w:tc>
        <w:tc>
          <w:tcPr>
            <w:tcW w:type="dxa" w:w="1100"/>
            <w:tcBorders>
              <w:top w:val="single" w:color="BFBFBF" w:sz="4"/>
              <w:left w:val="single" w:color="BFBFBF" w:sz="4"/>
              <w:bottom w:val="single" w:color="BFBFBF" w:sz="4"/>
              <w:right w:val="single" w:color="BFBFBF" w:sz="4"/>
            </w:tcBorders>
            <w:shd w:fill="404040" w:val="clear"/>
            <w:tcMar>
              <w:top w:type="dxa" w:w="60"/>
              <w:left w:type="dxa" w:w="100"/>
              <w:bottom w:type="dxa" w:w="60"/>
              <w:right w:type="dxa" w:w="100"/>
            </w:tcMar>
          </w:tcPr>
          <w:p>
            <w:r>
              <w:rPr>
                <w:rFonts w:ascii="Arial" w:cs="Arial" w:eastAsia="Arial" w:hAnsi="Arial"/>
                <w:b/>
                <w:bCs/>
                <w:color w:val="FFFFFF"/>
                <w:sz w:val="19"/>
                <w:szCs w:val="19"/>
              </w:rPr>
              <w:t xml:space="preserve">In place? (Y/N)</w:t>
            </w:r>
          </w:p>
        </w:tc>
        <w:tc>
          <w:tcPr>
            <w:tcW w:type="dxa" w:w="3100"/>
            <w:tcBorders>
              <w:top w:val="single" w:color="BFBFBF" w:sz="4"/>
              <w:left w:val="single" w:color="BFBFBF" w:sz="4"/>
              <w:bottom w:val="single" w:color="BFBFBF" w:sz="4"/>
              <w:right w:val="single" w:color="BFBFBF" w:sz="4"/>
            </w:tcBorders>
            <w:shd w:fill="404040" w:val="clear"/>
            <w:tcMar>
              <w:top w:type="dxa" w:w="60"/>
              <w:left w:type="dxa" w:w="100"/>
              <w:bottom w:type="dxa" w:w="60"/>
              <w:right w:type="dxa" w:w="100"/>
            </w:tcMar>
          </w:tcPr>
          <w:p>
            <w:r>
              <w:rPr>
                <w:rFonts w:ascii="Arial" w:cs="Arial" w:eastAsia="Arial" w:hAnsi="Arial"/>
                <w:b/>
                <w:bCs/>
                <w:color w:val="FFFFFF"/>
                <w:sz w:val="19"/>
                <w:szCs w:val="19"/>
              </w:rPr>
              <w:t xml:space="preserve">Where evidenced / comments</w:t>
            </w:r>
          </w:p>
        </w:tc>
      </w:tr>
      <w:tr>
        <w:tc>
          <w:tcPr>
            <w:tcW w:type="dxa" w:w="5440"/>
            <w:tcBorders>
              <w:top w:val="single" w:color="BFBFBF" w:sz="4"/>
              <w:left w:val="single" w:color="BFBFBF" w:sz="4"/>
              <w:bottom w:val="single" w:color="BFBFBF" w:sz="4"/>
              <w:right w:val="single" w:color="BFBFBF" w:sz="4"/>
            </w:tcBorders>
            <w:tcMar>
              <w:top w:type="dxa" w:w="60"/>
              <w:left w:type="dxa" w:w="100"/>
              <w:bottom w:type="dxa" w:w="60"/>
              <w:right w:type="dxa" w:w="100"/>
            </w:tcMar>
          </w:tcPr>
          <w:p>
            <w:r>
              <w:rPr>
                <w:rFonts w:ascii="Arial" w:cs="Arial" w:eastAsia="Arial" w:hAnsi="Arial"/>
                <w:sz w:val="19"/>
                <w:szCs w:val="19"/>
              </w:rPr>
              <w:t xml:space="preserve">For staff employed by a trust, federation, PCN or ICB but working in the practice: written assurance obtained that recruitment checks are complete — a letter of confirmation, memorandum of understanding or service level agreement (CQC GP mythbuster 106)</w:t>
            </w:r>
          </w:p>
        </w:tc>
        <w:tc>
          <w:tcPr>
            <w:tcW w:type="dxa" w:w="1100"/>
            <w:tcBorders>
              <w:top w:val="single" w:color="BFBFBF" w:sz="4"/>
              <w:left w:val="single" w:color="BFBFBF" w:sz="4"/>
              <w:bottom w:val="single" w:color="BFBFBF" w:sz="4"/>
              <w:right w:val="single" w:color="BFBFBF" w:sz="4"/>
            </w:tcBorders>
          </w:tcPr>
          <w:p/>
        </w:tc>
        <w:tc>
          <w:tcPr>
            <w:tcW w:type="dxa" w:w="3100"/>
            <w:tcBorders>
              <w:top w:val="single" w:color="BFBFBF" w:sz="4"/>
              <w:left w:val="single" w:color="BFBFBF" w:sz="4"/>
              <w:bottom w:val="single" w:color="BFBFBF" w:sz="4"/>
              <w:right w:val="single" w:color="BFBFBF" w:sz="4"/>
            </w:tcBorders>
          </w:tcPr>
          <w:p/>
        </w:tc>
      </w:tr>
      <w:tr>
        <w:tc>
          <w:tcPr>
            <w:tcW w:type="dxa" w:w="5440"/>
            <w:tcBorders>
              <w:top w:val="single" w:color="BFBFBF" w:sz="4"/>
              <w:left w:val="single" w:color="BFBFBF" w:sz="4"/>
              <w:bottom w:val="single" w:color="BFBFBF" w:sz="4"/>
              <w:right w:val="single" w:color="BFBFBF" w:sz="4"/>
            </w:tcBorders>
            <w:tcMar>
              <w:top w:type="dxa" w:w="60"/>
              <w:left w:type="dxa" w:w="100"/>
              <w:bottom w:type="dxa" w:w="60"/>
              <w:right w:type="dxa" w:w="100"/>
            </w:tcMar>
          </w:tcPr>
          <w:p>
            <w:r>
              <w:rPr>
                <w:rFonts w:ascii="Arial" w:cs="Arial" w:eastAsia="Arial" w:hAnsi="Arial"/>
                <w:sz w:val="19"/>
                <w:szCs w:val="19"/>
              </w:rPr>
              <w:t xml:space="preserve">For agency locums: assurance that the agency holds all Schedule 3 documents, with evidence of the checks obtained from the agency — and copies of supporting documents requested where appropriate (CQC GP mythbuster 50)</w:t>
            </w:r>
          </w:p>
        </w:tc>
        <w:tc>
          <w:tcPr>
            <w:tcW w:type="dxa" w:w="1100"/>
            <w:tcBorders>
              <w:top w:val="single" w:color="BFBFBF" w:sz="4"/>
              <w:left w:val="single" w:color="BFBFBF" w:sz="4"/>
              <w:bottom w:val="single" w:color="BFBFBF" w:sz="4"/>
              <w:right w:val="single" w:color="BFBFBF" w:sz="4"/>
            </w:tcBorders>
          </w:tcPr>
          <w:p/>
        </w:tc>
        <w:tc>
          <w:tcPr>
            <w:tcW w:type="dxa" w:w="3100"/>
            <w:tcBorders>
              <w:top w:val="single" w:color="BFBFBF" w:sz="4"/>
              <w:left w:val="single" w:color="BFBFBF" w:sz="4"/>
              <w:bottom w:val="single" w:color="BFBFBF" w:sz="4"/>
              <w:right w:val="single" w:color="BFBFBF" w:sz="4"/>
            </w:tcBorders>
          </w:tcPr>
          <w:p/>
        </w:tc>
      </w:tr>
    </w:tbl>
    <w:sectPr>
      <w:pgSz w:w="11906" w:h="16838" w:orient="portrait"/>
      <w:pgMar w:top="1152" w:right="1008" w:bottom="1152" w:left="1008"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 standalone="yes"?>
<Relationships xmlns="http://schemas.openxmlformats.org/package/2006/relationships"><Relationship Id="rId8" Type="http://schemas.openxmlformats.org/officeDocument/2006/relationships/customXml" Target="../customXml/item1.xml"/><Relationship Id="rId3" Type="http://schemas.openxmlformats.org/officeDocument/2006/relationships/footnotes" Target="footnot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styles" Target="styles.xml"/><Relationship Id="rId6" Type="http://schemas.openxmlformats.org/officeDocument/2006/relationships/comments" Target="comments.xml"/><Relationship Id="rId5" Type="http://schemas.openxmlformats.org/officeDocument/2006/relationships/settings" Target="settings.xml"/><Relationship Id="rId10" Type="http://schemas.openxmlformats.org/officeDocument/2006/relationships/customXml" Target="../customXml/item3.xml"/><Relationship Id="rId4" Type="http://schemas.openxmlformats.org/officeDocument/2006/relationships/endnotes" Target="endnotes.xml"/><Relationship Id="rId9" Type="http://schemas.openxmlformats.org/officeDocument/2006/relationships/customXml" Target="../customXml/item2.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0D0BDDED680624394F9A9EA94C6770B" ma:contentTypeVersion="21" ma:contentTypeDescription="Create a new document." ma:contentTypeScope="" ma:versionID="ae8c1f2e12bf8c52f19d553bf3e34c84">
  <xsd:schema xmlns:xsd="http://www.w3.org/2001/XMLSchema" xmlns:xs="http://www.w3.org/2001/XMLSchema" xmlns:p="http://schemas.microsoft.com/office/2006/metadata/properties" xmlns:ns2="906f4b50-9439-4385-aa1d-b04a05b74af0" xmlns:ns3="e4f78451-638c-45ee-adad-916a7234816e" xmlns:ns4="250e45f9-ddcb-4a55-a017-0e64c5b64fe9" targetNamespace="http://schemas.microsoft.com/office/2006/metadata/properties" ma:root="true" ma:fieldsID="19987b0a3f2d716816c4a9270a829cef" ns2:_="" ns3:_="" ns4:_="">
    <xsd:import namespace="906f4b50-9439-4385-aa1d-b04a05b74af0"/>
    <xsd:import namespace="e4f78451-638c-45ee-adad-916a7234816e"/>
    <xsd:import namespace="250e45f9-ddcb-4a55-a017-0e64c5b64fe9"/>
    <xsd:element name="properties">
      <xsd:complexType>
        <xsd:sequence>
          <xsd:element name="documentManagement">
            <xsd:complexType>
              <xsd:all>
                <xsd:element ref="ns2:Business_x0020_Document_x0020_Category" minOccurs="0"/>
                <xsd:element ref="ns2:MediaServiceMetadata" minOccurs="0"/>
                <xsd:element ref="ns2:MediaServiceFastMetadata" minOccurs="0"/>
                <xsd:element ref="ns2:Policies_x0020_for_x0020_Acknowledgement" minOccurs="0"/>
                <xsd:element ref="ns3:SharedWithUsers" minOccurs="0"/>
                <xsd:element ref="ns3:SharedWithDetails" minOccurs="0"/>
                <xsd:element ref="ns2:MediaServiceDateTaken" minOccurs="0"/>
                <xsd:element ref="ns2:MediaServiceAutoTags" minOccurs="0"/>
                <xsd:element ref="ns2:MediaServiceOCR" minOccurs="0"/>
                <xsd:element ref="ns2:MediaServiceLocation" minOccurs="0"/>
                <xsd:element ref="ns2:MediaServiceEventHashCode" minOccurs="0"/>
                <xsd:element ref="ns2:MediaServiceGenerationTime" minOccurs="0"/>
                <xsd:element ref="ns2:MediaServiceAutoKeyPoints" minOccurs="0"/>
                <xsd:element ref="ns2:MediaServiceKeyPoints" minOccurs="0"/>
                <xsd:element ref="ns2:MediaLengthInSeconds" minOccurs="0"/>
                <xsd:element ref="ns2:lcf76f155ced4ddcb4097134ff3c332f" minOccurs="0"/>
                <xsd:element ref="ns4:TaxCatchAll"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06f4b50-9439-4385-aa1d-b04a05b74af0" elementFormDefault="qualified">
    <xsd:import namespace="http://schemas.microsoft.com/office/2006/documentManagement/types"/>
    <xsd:import namespace="http://schemas.microsoft.com/office/infopath/2007/PartnerControls"/>
    <xsd:element name="Business_x0020_Document_x0020_Category" ma:index="8" nillable="true" ma:displayName="Business Document Category" ma:indexed="true" ma:internalName="Business_x0020_Document_x0020_Category">
      <xsd:simpleType>
        <xsd:restriction base="dms:Choice">
          <xsd:enumeration value="Policies and Procedures"/>
          <xsd:enumeration value="Guides"/>
          <xsd:enumeration value="Forms and Templates"/>
          <xsd:enumeration value="CEPN"/>
          <xsd:enumeration value="Admin"/>
          <xsd:enumeration value="Business Structure and Legal"/>
          <xsd:enumeration value="Services/Projects"/>
          <xsd:enumeration value="CCG"/>
          <xsd:enumeration value="Clinical Governance"/>
          <xsd:enumeration value="Communications"/>
          <xsd:enumeration value="Corporate"/>
          <xsd:enumeration value="CQC"/>
          <xsd:enumeration value="IT/IG/GDPR"/>
          <xsd:enumeration value="HR"/>
          <xsd:enumeration value="Facilities"/>
          <xsd:enumeration value="Legal"/>
          <xsd:enumeration value="NHS111"/>
          <xsd:enumeration value="Operations"/>
          <xsd:enumeration value="Strategy"/>
        </xsd:restriction>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Policies_x0020_for_x0020_Acknowledgement" ma:index="11" nillable="true" ma:displayName="Policies for Acknowledgement" ma:default="0" ma:indexed="true" ma:internalName="Policies_x0020_for_x0020_Acknowledgement">
      <xsd:simpleType>
        <xsd:restriction base="dms:Boolea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MediaServiceAutoTags" ma:internalName="MediaServiceAutoTags" ma:readOnly="true">
      <xsd:simpleType>
        <xsd:restriction base="dms:Text"/>
      </xsd:simpleType>
    </xsd:element>
    <xsd:element name="MediaServiceOCR" ma:index="16" nillable="true" ma:displayName="MediaServiceOCR" ma:internalName="MediaServiceOCR" ma:readOnly="true">
      <xsd:simpleType>
        <xsd:restriction base="dms:Note">
          <xsd:maxLength value="255"/>
        </xsd:restriction>
      </xsd:simpleType>
    </xsd:element>
    <xsd:element name="MediaServiceLocation" ma:index="17" nillable="true" ma:displayName="MediaServiceLocation" ma:internalName="MediaServiceLocation"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AutoKeyPoints" ma:index="20" nillable="true" ma:displayName="MediaServiceAutoKeyPoints" ma:hidden="true" ma:internalName="MediaServiceAutoKeyPoints" ma:readOnly="true">
      <xsd:simpleType>
        <xsd:restriction base="dms:Note"/>
      </xsd:simpleType>
    </xsd:element>
    <xsd:element name="MediaServiceKeyPoints" ma:index="21" nillable="true" ma:displayName="KeyPoints" ma:internalName="MediaServiceKeyPoints" ma:readOnly="true">
      <xsd:simpleType>
        <xsd:restriction base="dms:Note">
          <xsd:maxLength value="255"/>
        </xsd:restriction>
      </xsd:simpleType>
    </xsd:element>
    <xsd:element name="MediaLengthInSeconds" ma:index="22" nillable="true" ma:displayName="MediaLengthInSeconds" ma:hidden="true" ma:internalName="MediaLengthInSeconds" ma:readOnly="true">
      <xsd:simpleType>
        <xsd:restriction base="dms:Unknown"/>
      </xsd:simpleType>
    </xsd:element>
    <xsd:element name="lcf76f155ced4ddcb4097134ff3c332f" ma:index="24" nillable="true" ma:taxonomy="true" ma:internalName="lcf76f155ced4ddcb4097134ff3c332f" ma:taxonomyFieldName="MediaServiceImageTags" ma:displayName="Image Tags" ma:readOnly="false" ma:fieldId="{5cf76f15-5ced-4ddc-b409-7134ff3c332f}" ma:taxonomyMulti="true" ma:sspId="8a96389a-96fe-481b-98ba-dadf302f895b" ma:termSetId="09814cd3-568e-fe90-9814-8d621ff8fb84" ma:anchorId="fba54fb3-c3e1-fe81-a776-ca4b69148c4d" ma:open="true" ma:isKeyword="false">
      <xsd:complexType>
        <xsd:sequence>
          <xsd:element ref="pc:Terms" minOccurs="0" maxOccurs="1"/>
        </xsd:sequence>
      </xsd:complexType>
    </xsd:element>
    <xsd:element name="MediaServiceSearchProperties" ma:index="26" nillable="true" ma:displayName="MediaServiceSearchProperties" ma:hidden="true" ma:internalName="MediaServiceSearchProperties" ma:readOnly="true">
      <xsd:simpleType>
        <xsd:restriction base="dms:Note"/>
      </xsd:simpleType>
    </xsd:element>
    <xsd:element name="MediaServiceObjectDetectorVersions" ma:index="27" nillable="true" ma:displayName="MediaServiceObjectDetectorVersions" ma:description=""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4f78451-638c-45ee-adad-916a7234816e"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50e45f9-ddcb-4a55-a017-0e64c5b64fe9" elementFormDefault="qualified">
    <xsd:import namespace="http://schemas.microsoft.com/office/2006/documentManagement/types"/>
    <xsd:import namespace="http://schemas.microsoft.com/office/infopath/2007/PartnerControls"/>
    <xsd:element name="TaxCatchAll" ma:index="25" nillable="true" ma:displayName="Taxonomy Catch All Column" ma:hidden="true" ma:list="{35DF8A28-BFD6-4B64-9933-A46401DFE2D1}" ma:internalName="TaxCatchAll" ma:showField="CatchAllData" ma:web="{7abea521-6ab5-4285-a9f1-e65c5b12b8f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250e45f9-ddcb-4a55-a017-0e64c5b64fe9" xsi:nil="true"/>
    <Policies_x0020_for_x0020_Acknowledgement xmlns="906f4b50-9439-4385-aa1d-b04a05b74af0">false</Policies_x0020_for_x0020_Acknowledgement>
    <Business_x0020_Document_x0020_Category xmlns="906f4b50-9439-4385-aa1d-b04a05b74af0" xsi:nil="true"/>
    <lcf76f155ced4ddcb4097134ff3c332f xmlns="906f4b50-9439-4385-aa1d-b04a05b74af0">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FC5079DF-BBC2-4E9A-A07A-9502241B2865}"/>
</file>

<file path=customXml/itemProps2.xml><?xml version="1.0" encoding="utf-8"?>
<ds:datastoreItem xmlns:ds="http://schemas.openxmlformats.org/officeDocument/2006/customXml" ds:itemID="{59242A6C-555D-462B-B08D-CE4B8064CB0D}"/>
</file>

<file path=customXml/itemProps3.xml><?xml version="1.0" encoding="utf-8"?>
<ds:datastoreItem xmlns:ds="http://schemas.openxmlformats.org/officeDocument/2006/customXml" ds:itemID="{6E2CAA6C-D6F9-416A-9231-927FE328057F}"/>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2026-10-18T13:17:55Z</dcterms:created>
  <dcterms:modified xsi:type="dcterms:W3CDTF">2026-10-18T13:17:55Z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0x01010090D0BDDED680624394F9A9EA94C6770B</vt:lpwstr>
  </property>
</Properties>
</file>